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70" w:rsidRDefault="00C05B70" w:rsidP="00C05B70">
      <w:pPr>
        <w:spacing w:after="0" w:line="360" w:lineRule="auto"/>
      </w:pPr>
    </w:p>
    <w:p w:rsidR="00C05B70" w:rsidRPr="00063C1B" w:rsidRDefault="00C05B70" w:rsidP="00C05B70">
      <w:pPr>
        <w:spacing w:after="0"/>
        <w:jc w:val="right"/>
        <w:rPr>
          <w:sz w:val="22"/>
        </w:rPr>
      </w:pPr>
      <w:r w:rsidRPr="00063C1B">
        <w:rPr>
          <w:sz w:val="22"/>
        </w:rPr>
        <w:t xml:space="preserve">                                                                                               </w:t>
      </w:r>
      <w:r w:rsidR="002726C7">
        <w:rPr>
          <w:sz w:val="22"/>
        </w:rPr>
        <w:t>Toruń, dnia 15</w:t>
      </w:r>
      <w:r w:rsidR="00CF6D44" w:rsidRPr="00063C1B">
        <w:rPr>
          <w:sz w:val="22"/>
        </w:rPr>
        <w:t>.02.2017</w:t>
      </w:r>
      <w:r w:rsidRPr="00063C1B">
        <w:rPr>
          <w:sz w:val="22"/>
        </w:rPr>
        <w:t xml:space="preserve"> r.</w:t>
      </w:r>
    </w:p>
    <w:p w:rsidR="00C05B70" w:rsidRPr="00063C1B" w:rsidRDefault="00C05B70" w:rsidP="00C05B70">
      <w:pPr>
        <w:spacing w:after="0"/>
        <w:rPr>
          <w:sz w:val="22"/>
        </w:rPr>
      </w:pPr>
    </w:p>
    <w:p w:rsidR="00C05B70" w:rsidRDefault="00C05B70" w:rsidP="00C05B70">
      <w:pPr>
        <w:spacing w:after="0"/>
        <w:jc w:val="center"/>
        <w:rPr>
          <w:b/>
        </w:rPr>
      </w:pPr>
      <w:r w:rsidRPr="002C0923">
        <w:rPr>
          <w:b/>
        </w:rPr>
        <w:t>ZAPYTANIE OFERTOWE</w:t>
      </w:r>
    </w:p>
    <w:p w:rsidR="00C05B70" w:rsidRPr="00EB0D1D" w:rsidRDefault="00C05B70" w:rsidP="00C05B70">
      <w:pPr>
        <w:spacing w:after="0"/>
        <w:jc w:val="center"/>
        <w:rPr>
          <w:b/>
          <w:sz w:val="22"/>
        </w:rPr>
      </w:pPr>
    </w:p>
    <w:p w:rsidR="00CF6D44" w:rsidRPr="00063C1B" w:rsidRDefault="00C05B70" w:rsidP="00CF6D44">
      <w:pPr>
        <w:spacing w:after="0"/>
        <w:jc w:val="both"/>
        <w:rPr>
          <w:b/>
          <w:sz w:val="22"/>
        </w:rPr>
      </w:pPr>
      <w:bookmarkStart w:id="0" w:name="_GoBack"/>
      <w:r w:rsidRPr="00063C1B">
        <w:rPr>
          <w:sz w:val="22"/>
        </w:rPr>
        <w:t xml:space="preserve">Organizacja Producentów Ryb Jesiotrowatych (Zamawiający) zaprasza do złożenia oferty </w:t>
      </w:r>
      <w:r w:rsidRPr="00063C1B">
        <w:rPr>
          <w:sz w:val="22"/>
        </w:rPr>
        <w:br/>
      </w:r>
      <w:r w:rsidR="004E019F" w:rsidRPr="00063C1B">
        <w:rPr>
          <w:sz w:val="22"/>
        </w:rPr>
        <w:t>na realizację</w:t>
      </w:r>
      <w:r w:rsidRPr="00063C1B">
        <w:rPr>
          <w:sz w:val="22"/>
        </w:rPr>
        <w:t xml:space="preserve"> zadania pn.</w:t>
      </w:r>
      <w:r w:rsidR="00CF6D44" w:rsidRPr="00063C1B">
        <w:rPr>
          <w:rFonts w:asciiTheme="minorHAnsi" w:hAnsiTheme="minorHAnsi" w:cstheme="minorBidi"/>
          <w:b/>
          <w:sz w:val="22"/>
        </w:rPr>
        <w:t xml:space="preserve"> </w:t>
      </w:r>
      <w:r w:rsidR="00CF6D44" w:rsidRPr="00063C1B">
        <w:rPr>
          <w:b/>
          <w:sz w:val="22"/>
        </w:rPr>
        <w:t xml:space="preserve">„Organizacja stoiska informacyjno-promocyjnego Organizacji Producentów Ryb Jesiotrowatych oraz Ministra Gospodarki Morskiej i Żeglugi Śródlądowej podczas targów </w:t>
      </w:r>
      <w:proofErr w:type="spellStart"/>
      <w:r w:rsidR="00CF6D44" w:rsidRPr="00063C1B">
        <w:rPr>
          <w:b/>
          <w:sz w:val="22"/>
        </w:rPr>
        <w:t>Seafood</w:t>
      </w:r>
      <w:proofErr w:type="spellEnd"/>
      <w:r w:rsidR="00CF6D44" w:rsidRPr="00063C1B">
        <w:rPr>
          <w:b/>
          <w:sz w:val="22"/>
        </w:rPr>
        <w:t xml:space="preserve"> Expo Global w Brukseli w dniach 25 -27 kwietnia 2017 roku”</w:t>
      </w:r>
      <w:r w:rsidR="00234878" w:rsidRPr="00063C1B">
        <w:rPr>
          <w:b/>
          <w:sz w:val="22"/>
        </w:rPr>
        <w:t>.</w:t>
      </w:r>
    </w:p>
    <w:bookmarkEnd w:id="0"/>
    <w:p w:rsidR="00234878" w:rsidRPr="00F028FF" w:rsidRDefault="00234878" w:rsidP="00C05B70">
      <w:pPr>
        <w:spacing w:after="0"/>
        <w:jc w:val="both"/>
        <w:rPr>
          <w:szCs w:val="24"/>
        </w:rPr>
      </w:pPr>
    </w:p>
    <w:p w:rsidR="00234878" w:rsidRPr="00F028FF" w:rsidRDefault="00234878" w:rsidP="00234878">
      <w:pPr>
        <w:pStyle w:val="Akapitzlist"/>
        <w:spacing w:after="0"/>
        <w:jc w:val="both"/>
        <w:rPr>
          <w:szCs w:val="24"/>
        </w:rPr>
      </w:pPr>
    </w:p>
    <w:p w:rsidR="00234878" w:rsidRPr="00F028FF" w:rsidRDefault="00C05B70" w:rsidP="00234878">
      <w:pPr>
        <w:pStyle w:val="Akapitzlist"/>
        <w:spacing w:after="0"/>
        <w:ind w:left="0"/>
        <w:jc w:val="both"/>
        <w:rPr>
          <w:sz w:val="22"/>
        </w:rPr>
      </w:pPr>
      <w:r w:rsidRPr="00F028FF">
        <w:rPr>
          <w:sz w:val="22"/>
        </w:rPr>
        <w:t>1.</w:t>
      </w:r>
      <w:r w:rsidR="002726C7">
        <w:rPr>
          <w:sz w:val="22"/>
        </w:rPr>
        <w:t xml:space="preserve"> </w:t>
      </w:r>
      <w:r w:rsidRPr="00F028FF">
        <w:rPr>
          <w:sz w:val="22"/>
        </w:rPr>
        <w:t>Zakres prac związanych z realizacją zadania obejmuje</w:t>
      </w:r>
      <w:r w:rsidR="00234878" w:rsidRPr="00F028FF">
        <w:rPr>
          <w:sz w:val="22"/>
        </w:rPr>
        <w:t xml:space="preserve"> organizację uczestnictwa Organizacji Producentów Ryb Jesiotrowatych oraz Ministra Gospodarki Morskiej i Żeglugi Śródlądowej w targach </w:t>
      </w:r>
      <w:proofErr w:type="spellStart"/>
      <w:r w:rsidR="00234878" w:rsidRPr="00F028FF">
        <w:rPr>
          <w:sz w:val="22"/>
        </w:rPr>
        <w:t>Seafood</w:t>
      </w:r>
      <w:proofErr w:type="spellEnd"/>
      <w:r w:rsidR="00234878" w:rsidRPr="00F028FF">
        <w:rPr>
          <w:sz w:val="22"/>
        </w:rPr>
        <w:t xml:space="preserve"> Expo Global w Brukseli w dniach 25 -27 kwietnia 2017 roku w tym:</w:t>
      </w:r>
    </w:p>
    <w:p w:rsidR="00D45807" w:rsidRPr="00F028FF" w:rsidRDefault="00D45807" w:rsidP="00D45807">
      <w:pPr>
        <w:pStyle w:val="Akapitzlist"/>
        <w:spacing w:after="0"/>
        <w:jc w:val="both"/>
        <w:rPr>
          <w:sz w:val="22"/>
        </w:rPr>
      </w:pPr>
    </w:p>
    <w:p w:rsidR="00234878" w:rsidRPr="00F028FF" w:rsidRDefault="00D45807" w:rsidP="00F028FF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F028FF">
        <w:rPr>
          <w:sz w:val="22"/>
        </w:rPr>
        <w:tab/>
      </w:r>
      <w:r w:rsidR="00234878" w:rsidRPr="00F028FF">
        <w:rPr>
          <w:sz w:val="22"/>
        </w:rPr>
        <w:t>Wynajem powierzchni</w:t>
      </w:r>
      <w:r w:rsidR="00F028FF">
        <w:rPr>
          <w:sz w:val="22"/>
        </w:rPr>
        <w:t xml:space="preserve"> wystawienniczej wraz z mediami </w:t>
      </w:r>
      <w:r w:rsidR="00234878" w:rsidRPr="00F028FF">
        <w:rPr>
          <w:sz w:val="22"/>
        </w:rPr>
        <w:t>oraz utrzymanie stoiska 130  m</w:t>
      </w:r>
      <w:r w:rsidR="00234878" w:rsidRPr="00F028FF">
        <w:rPr>
          <w:sz w:val="22"/>
          <w:vertAlign w:val="superscript"/>
        </w:rPr>
        <w:t>2</w:t>
      </w:r>
      <w:r w:rsidR="00856947" w:rsidRPr="00F028FF">
        <w:rPr>
          <w:sz w:val="22"/>
        </w:rPr>
        <w:t xml:space="preserve"> – stoisko otwarte z 4 stron (wyspowe), </w:t>
      </w:r>
      <w:r w:rsidR="00F028FF" w:rsidRPr="00F028FF">
        <w:rPr>
          <w:sz w:val="22"/>
        </w:rPr>
        <w:t xml:space="preserve">w tym: </w:t>
      </w:r>
      <w:r w:rsidR="00856947" w:rsidRPr="00F028FF">
        <w:rPr>
          <w:sz w:val="22"/>
        </w:rPr>
        <w:t xml:space="preserve">opłata za dostęp zabudowy do skrzyżowań korytarzy, promocja stoiska „smart business plan”, opłata za </w:t>
      </w:r>
      <w:proofErr w:type="spellStart"/>
      <w:r w:rsidR="00856947" w:rsidRPr="00F028FF">
        <w:rPr>
          <w:sz w:val="22"/>
        </w:rPr>
        <w:t>współwystawców</w:t>
      </w:r>
      <w:proofErr w:type="spellEnd"/>
      <w:r w:rsidR="00620F2F">
        <w:rPr>
          <w:sz w:val="22"/>
        </w:rPr>
        <w:t xml:space="preserve">, przyłącze wodne i prądowe, opłata za </w:t>
      </w:r>
      <w:r w:rsidR="00620F2F" w:rsidRPr="00620F2F">
        <w:rPr>
          <w:sz w:val="22"/>
        </w:rPr>
        <w:t>wywóz śmieci</w:t>
      </w:r>
      <w:r w:rsidR="00620F2F">
        <w:rPr>
          <w:sz w:val="22"/>
        </w:rPr>
        <w:t>;</w:t>
      </w:r>
    </w:p>
    <w:p w:rsidR="004A1607" w:rsidRPr="00620F2F" w:rsidRDefault="00234878" w:rsidP="00620F2F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4A1607">
        <w:rPr>
          <w:sz w:val="22"/>
        </w:rPr>
        <w:t>Zabudowa stoiska, ściany, sufity, podłoga, drzwi, oprawa graficzna, tablice, wydruki wieloformatowe</w:t>
      </w:r>
      <w:r w:rsidR="00F028FF" w:rsidRPr="004A1607">
        <w:rPr>
          <w:sz w:val="22"/>
        </w:rPr>
        <w:t xml:space="preserve"> - zaplanowano część stoiska do rozmów w 14 boksach po 6 m</w:t>
      </w:r>
      <w:r w:rsidR="00F028FF" w:rsidRPr="004A1607">
        <w:rPr>
          <w:sz w:val="22"/>
          <w:vertAlign w:val="superscript"/>
        </w:rPr>
        <w:t>2</w:t>
      </w:r>
      <w:r w:rsidR="00F028FF" w:rsidRPr="004A1607">
        <w:rPr>
          <w:sz w:val="22"/>
        </w:rPr>
        <w:t>, tj. 84 m</w:t>
      </w:r>
      <w:r w:rsidR="00F028FF" w:rsidRPr="004A1607">
        <w:rPr>
          <w:sz w:val="22"/>
          <w:vertAlign w:val="superscript"/>
        </w:rPr>
        <w:t>2</w:t>
      </w:r>
      <w:r w:rsidR="00F028FF" w:rsidRPr="004A1607">
        <w:rPr>
          <w:sz w:val="22"/>
        </w:rPr>
        <w:t xml:space="preserve"> </w:t>
      </w:r>
      <w:r w:rsidR="00633160">
        <w:rPr>
          <w:sz w:val="22"/>
        </w:rPr>
        <w:br/>
      </w:r>
      <w:r w:rsidR="00F028FF" w:rsidRPr="004A1607">
        <w:rPr>
          <w:sz w:val="22"/>
        </w:rPr>
        <w:t>i część ogólną z recepcją, stanowiskiem do pokazów kulinarnych, stolikami do konsumpcji, zapleczem gastronomicznym, magazynkiem tj. 46 m</w:t>
      </w:r>
      <w:r w:rsidR="00F028FF" w:rsidRPr="004A1607">
        <w:rPr>
          <w:sz w:val="22"/>
          <w:vertAlign w:val="superscript"/>
        </w:rPr>
        <w:t>2</w:t>
      </w:r>
      <w:r w:rsidR="00F028FF" w:rsidRPr="004A1607">
        <w:rPr>
          <w:sz w:val="22"/>
        </w:rPr>
        <w:t>, łącznie powierzchnia planowanego stoiska to 130 m</w:t>
      </w:r>
      <w:r w:rsidR="00F028FF" w:rsidRPr="004A1607">
        <w:rPr>
          <w:sz w:val="22"/>
          <w:vertAlign w:val="superscript"/>
        </w:rPr>
        <w:t>2</w:t>
      </w:r>
      <w:r w:rsidR="004A1607">
        <w:rPr>
          <w:sz w:val="22"/>
        </w:rPr>
        <w:t>;</w:t>
      </w:r>
      <w:r w:rsidR="00F028FF" w:rsidRPr="004A1607">
        <w:rPr>
          <w:sz w:val="22"/>
        </w:rPr>
        <w:t xml:space="preserve"> </w:t>
      </w:r>
      <w:r w:rsidR="00620F2F" w:rsidRPr="00620F2F">
        <w:rPr>
          <w:sz w:val="22"/>
        </w:rPr>
        <w:t>za</w:t>
      </w:r>
      <w:r w:rsidR="00620F2F">
        <w:rPr>
          <w:sz w:val="22"/>
        </w:rPr>
        <w:t xml:space="preserve">budową stoiska obejmuje także </w:t>
      </w:r>
      <w:r w:rsidR="00620F2F" w:rsidRPr="00620F2F">
        <w:rPr>
          <w:sz w:val="22"/>
        </w:rPr>
        <w:t>wyposażenie techniczne – w tym ekran do projekcji prezentacji multimedialnej;</w:t>
      </w:r>
    </w:p>
    <w:p w:rsidR="008E640E" w:rsidRDefault="00234878" w:rsidP="00234878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4A1607">
        <w:rPr>
          <w:sz w:val="22"/>
        </w:rPr>
        <w:t>Wynajem urządzeń chłodniczych, grzewc</w:t>
      </w:r>
      <w:r w:rsidR="008E640E">
        <w:rPr>
          <w:sz w:val="22"/>
        </w:rPr>
        <w:t xml:space="preserve">zych, sprzętu gastronomicznego, w tym: </w:t>
      </w:r>
      <w:r w:rsidR="008E640E" w:rsidRPr="008E640E">
        <w:rPr>
          <w:sz w:val="22"/>
        </w:rPr>
        <w:t xml:space="preserve">zamrażarki </w:t>
      </w:r>
      <w:r w:rsidR="008E640E">
        <w:rPr>
          <w:sz w:val="22"/>
        </w:rPr>
        <w:br/>
      </w:r>
      <w:r w:rsidR="008E640E" w:rsidRPr="008E640E">
        <w:rPr>
          <w:sz w:val="22"/>
        </w:rPr>
        <w:t>- 5 szt., witryny chłodnicze/lodówki - 10 szt., płyty grzewcze - 2 szt., piekarniki - 2 szt.; podgrzewacze do dań - 4 szt., kociołek do zupy - 1 szt., warnik - 1 szt. – łącznie 25 sztuk;</w:t>
      </w:r>
    </w:p>
    <w:p w:rsidR="00234878" w:rsidRPr="00633160" w:rsidRDefault="00234878" w:rsidP="00633160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F028FF">
        <w:rPr>
          <w:sz w:val="22"/>
        </w:rPr>
        <w:t>Wydawnictwa promocyjne w języku polskim i angielskim 1000 szt., format: A4, ilość stron: 44 + 4 okładka</w:t>
      </w:r>
      <w:r w:rsidR="00633160">
        <w:rPr>
          <w:sz w:val="22"/>
        </w:rPr>
        <w:t xml:space="preserve">; </w:t>
      </w:r>
      <w:r w:rsidR="00633160" w:rsidRPr="00633160">
        <w:rPr>
          <w:sz w:val="22"/>
        </w:rPr>
        <w:t>gramatura papieru: okładka - papier kredowy matowy 350g, folia mat 1/0, pełen kolor 4+4, wydruk offsetowy, paleta CMYK</w:t>
      </w:r>
      <w:r w:rsidR="00633160">
        <w:rPr>
          <w:sz w:val="22"/>
        </w:rPr>
        <w:t xml:space="preserve">, </w:t>
      </w:r>
      <w:r w:rsidR="00633160" w:rsidRPr="00633160">
        <w:rPr>
          <w:sz w:val="22"/>
        </w:rPr>
        <w:t>środek - papier kredowy matowy 170g, pełen kolor 4+4, wydruk offsetowy, paleta CMYK</w:t>
      </w:r>
      <w:r w:rsidR="00633160">
        <w:rPr>
          <w:sz w:val="22"/>
        </w:rPr>
        <w:t xml:space="preserve">, </w:t>
      </w:r>
      <w:r w:rsidR="00633160" w:rsidRPr="00633160">
        <w:rPr>
          <w:sz w:val="22"/>
        </w:rPr>
        <w:t>oprawa szyta - po krótkim boku</w:t>
      </w:r>
      <w:r w:rsidR="00633160">
        <w:rPr>
          <w:sz w:val="22"/>
        </w:rPr>
        <w:t xml:space="preserve">; </w:t>
      </w:r>
      <w:r w:rsidR="00633160" w:rsidRPr="00633160">
        <w:rPr>
          <w:sz w:val="22"/>
        </w:rPr>
        <w:t>koszty obejmują opracowanie danych statystycznych, redakcja tekstów, fotografie, wykresy, skład, projekt graficzny, druk - nakład 1000 szt.; wydawnictwo zawierać będzie informacje o potencjale polskiego rynku przetwórstwa rybnego;</w:t>
      </w:r>
    </w:p>
    <w:p w:rsidR="00234878" w:rsidRPr="00F028FF" w:rsidRDefault="00234878" w:rsidP="00234878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F028FF">
        <w:rPr>
          <w:sz w:val="22"/>
        </w:rPr>
        <w:t>Przygotowanie prezentacji multimedialnej w języku angielskim, zebranie materiałów, wykonanie zdjęć, opracowanie tekstów i grafik, tłumaczenie, montaż</w:t>
      </w:r>
      <w:r w:rsidR="00633160">
        <w:rPr>
          <w:sz w:val="22"/>
        </w:rPr>
        <w:t>;</w:t>
      </w:r>
      <w:r w:rsidR="00633160" w:rsidRPr="00633160">
        <w:rPr>
          <w:rFonts w:ascii="Calibri" w:eastAsia="Times New Roman" w:hAnsi="Calibri" w:cs="Arial CE"/>
          <w:szCs w:val="24"/>
          <w:lang w:eastAsia="pl-PL"/>
        </w:rPr>
        <w:t xml:space="preserve"> </w:t>
      </w:r>
      <w:r w:rsidR="00633160" w:rsidRPr="00633160">
        <w:rPr>
          <w:sz w:val="22"/>
        </w:rPr>
        <w:t xml:space="preserve">prezentacja filmowo-graficzna przygotowania w programie Adobe </w:t>
      </w:r>
      <w:proofErr w:type="spellStart"/>
      <w:r w:rsidR="00633160" w:rsidRPr="00633160">
        <w:rPr>
          <w:sz w:val="22"/>
        </w:rPr>
        <w:t>Premier</w:t>
      </w:r>
      <w:r w:rsidR="00633160">
        <w:rPr>
          <w:sz w:val="22"/>
        </w:rPr>
        <w:t>e</w:t>
      </w:r>
      <w:proofErr w:type="spellEnd"/>
      <w:r w:rsidR="00633160">
        <w:rPr>
          <w:sz w:val="22"/>
        </w:rPr>
        <w:t xml:space="preserve"> Pro, czas trwania </w:t>
      </w:r>
      <w:r w:rsidR="00633160" w:rsidRPr="00633160">
        <w:rPr>
          <w:sz w:val="22"/>
        </w:rPr>
        <w:t>ok</w:t>
      </w:r>
      <w:r w:rsidR="00633160">
        <w:rPr>
          <w:sz w:val="22"/>
        </w:rPr>
        <w:t>.</w:t>
      </w:r>
      <w:r w:rsidR="00633160" w:rsidRPr="00633160">
        <w:rPr>
          <w:sz w:val="22"/>
        </w:rPr>
        <w:t xml:space="preserve"> 11 minut, </w:t>
      </w:r>
      <w:r w:rsidR="00620F2F">
        <w:rPr>
          <w:sz w:val="22"/>
        </w:rPr>
        <w:t xml:space="preserve">prezentacja </w:t>
      </w:r>
      <w:r w:rsidR="00633160" w:rsidRPr="00633160">
        <w:rPr>
          <w:sz w:val="22"/>
        </w:rPr>
        <w:t>będzie wyświetlana na stoisku</w:t>
      </w:r>
      <w:r w:rsidR="00633160">
        <w:rPr>
          <w:sz w:val="22"/>
        </w:rPr>
        <w:t>;</w:t>
      </w:r>
    </w:p>
    <w:p w:rsidR="00234878" w:rsidRPr="00F028FF" w:rsidRDefault="00234878" w:rsidP="00234878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F028FF">
        <w:rPr>
          <w:sz w:val="22"/>
        </w:rPr>
        <w:t>Pokazy kulinarne w języku angielskim wraz z produktami 3 dni x 5 pokazów, honorarium kucharza, scenariusz i przygotowanie dań, produkty na pokazy, sprzęt na pokazy</w:t>
      </w:r>
      <w:r w:rsidR="00620F2F">
        <w:rPr>
          <w:sz w:val="22"/>
        </w:rPr>
        <w:t>;</w:t>
      </w:r>
    </w:p>
    <w:p w:rsidR="00234878" w:rsidRPr="00F028FF" w:rsidRDefault="00234878" w:rsidP="00234878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F028FF">
        <w:rPr>
          <w:sz w:val="22"/>
        </w:rPr>
        <w:t xml:space="preserve">Catering z obsługą 450 porcji </w:t>
      </w:r>
      <w:r w:rsidR="00633160">
        <w:rPr>
          <w:sz w:val="22"/>
        </w:rPr>
        <w:t xml:space="preserve">- </w:t>
      </w:r>
      <w:r w:rsidR="00633160" w:rsidRPr="00633160">
        <w:rPr>
          <w:sz w:val="22"/>
        </w:rPr>
        <w:t xml:space="preserve"> zestawów posiłków</w:t>
      </w:r>
      <w:r w:rsidR="00633160">
        <w:rPr>
          <w:sz w:val="22"/>
        </w:rPr>
        <w:t>,</w:t>
      </w:r>
      <w:r w:rsidR="00633160" w:rsidRPr="00633160">
        <w:rPr>
          <w:sz w:val="22"/>
        </w:rPr>
        <w:t xml:space="preserve"> </w:t>
      </w:r>
      <w:r w:rsidR="00620F2F" w:rsidRPr="00620F2F">
        <w:rPr>
          <w:sz w:val="22"/>
        </w:rPr>
        <w:t xml:space="preserve">na 1 porcję składa się </w:t>
      </w:r>
      <w:r w:rsidR="00633160" w:rsidRPr="00633160">
        <w:rPr>
          <w:sz w:val="22"/>
        </w:rPr>
        <w:t xml:space="preserve">zupa, drugie danie wraz z dodatkami </w:t>
      </w:r>
      <w:r w:rsidR="00633160">
        <w:rPr>
          <w:sz w:val="22"/>
        </w:rPr>
        <w:t>skrobiowymi i surówką</w:t>
      </w:r>
      <w:r w:rsidR="00633160" w:rsidRPr="00633160">
        <w:rPr>
          <w:sz w:val="22"/>
        </w:rPr>
        <w:t>,</w:t>
      </w:r>
      <w:r w:rsidR="00633160">
        <w:rPr>
          <w:sz w:val="22"/>
        </w:rPr>
        <w:t xml:space="preserve"> zimne zakąski</w:t>
      </w:r>
      <w:r w:rsidR="00633160" w:rsidRPr="00633160">
        <w:rPr>
          <w:sz w:val="22"/>
        </w:rPr>
        <w:t>, kawa/herbata/woda mineralna</w:t>
      </w:r>
      <w:r w:rsidR="00633160">
        <w:rPr>
          <w:sz w:val="22"/>
        </w:rPr>
        <w:t>;</w:t>
      </w:r>
      <w:r w:rsidR="00620F2F" w:rsidRPr="00620F2F">
        <w:rPr>
          <w:rFonts w:asciiTheme="minorHAnsi" w:hAnsiTheme="minorHAnsi" w:cs="Arial CE"/>
          <w:szCs w:val="24"/>
        </w:rPr>
        <w:t xml:space="preserve"> </w:t>
      </w:r>
      <w:r w:rsidR="00620F2F">
        <w:rPr>
          <w:sz w:val="22"/>
        </w:rPr>
        <w:t>p</w:t>
      </w:r>
      <w:r w:rsidR="00620F2F" w:rsidRPr="00620F2F">
        <w:rPr>
          <w:sz w:val="22"/>
        </w:rPr>
        <w:t xml:space="preserve">rzygotowane do degustacji porcje dotyczyć będą promocji produktów rybołówstwa </w:t>
      </w:r>
      <w:r w:rsidR="00620F2F">
        <w:rPr>
          <w:sz w:val="22"/>
        </w:rPr>
        <w:br/>
      </w:r>
      <w:r w:rsidR="00620F2F" w:rsidRPr="00620F2F">
        <w:rPr>
          <w:sz w:val="22"/>
        </w:rPr>
        <w:t>i akwakultury</w:t>
      </w:r>
    </w:p>
    <w:p w:rsidR="00234878" w:rsidRDefault="00234878" w:rsidP="00234878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F028FF">
        <w:rPr>
          <w:sz w:val="22"/>
        </w:rPr>
        <w:lastRenderedPageBreak/>
        <w:t xml:space="preserve">Obsługa kelnerska </w:t>
      </w:r>
      <w:r w:rsidR="00633160">
        <w:rPr>
          <w:sz w:val="22"/>
        </w:rPr>
        <w:t>- hostessa  3 osoby</w:t>
      </w:r>
      <w:r w:rsidRPr="00F028FF">
        <w:rPr>
          <w:sz w:val="22"/>
        </w:rPr>
        <w:t xml:space="preserve"> x 3 dni tj. 84 godziny pracy</w:t>
      </w:r>
      <w:r w:rsidR="00620F2F">
        <w:rPr>
          <w:sz w:val="22"/>
        </w:rPr>
        <w:t>; d</w:t>
      </w:r>
      <w:r w:rsidR="00620F2F" w:rsidRPr="00620F2F">
        <w:rPr>
          <w:sz w:val="22"/>
        </w:rPr>
        <w:t>o obowiązku tych osób należy obsługa gości na stois</w:t>
      </w:r>
      <w:r w:rsidR="00620F2F">
        <w:rPr>
          <w:sz w:val="22"/>
        </w:rPr>
        <w:t>ku, podawanie napoi i posiłków, p</w:t>
      </w:r>
      <w:r w:rsidR="00620F2F" w:rsidRPr="00620F2F">
        <w:rPr>
          <w:sz w:val="22"/>
        </w:rPr>
        <w:t>rzygo</w:t>
      </w:r>
      <w:r w:rsidR="00620F2F">
        <w:rPr>
          <w:sz w:val="22"/>
        </w:rPr>
        <w:t>towanie stosika przed otwarciem i</w:t>
      </w:r>
      <w:r w:rsidR="00620F2F" w:rsidRPr="00620F2F">
        <w:rPr>
          <w:sz w:val="22"/>
        </w:rPr>
        <w:t xml:space="preserve"> sprzątanie stolików po zamknięciu stoiska</w:t>
      </w:r>
      <w:r w:rsidR="00620F2F">
        <w:rPr>
          <w:sz w:val="22"/>
        </w:rPr>
        <w:t>;</w:t>
      </w:r>
    </w:p>
    <w:p w:rsidR="004A1607" w:rsidRPr="004A1607" w:rsidRDefault="004A1607" w:rsidP="004A1607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4A1607">
        <w:rPr>
          <w:sz w:val="22"/>
        </w:rPr>
        <w:t>Wynajem transportu osobowego</w:t>
      </w:r>
      <w:r w:rsidR="007209D2">
        <w:rPr>
          <w:sz w:val="22"/>
        </w:rPr>
        <w:t xml:space="preserve"> na trasie</w:t>
      </w:r>
      <w:r w:rsidR="00633160">
        <w:rPr>
          <w:sz w:val="22"/>
        </w:rPr>
        <w:t xml:space="preserve"> </w:t>
      </w:r>
      <w:r w:rsidR="007209D2">
        <w:rPr>
          <w:sz w:val="22"/>
        </w:rPr>
        <w:t>Toruń – Bruksela – Toruń w dniach 24-28 kwiecień 2017</w:t>
      </w:r>
      <w:r w:rsidR="00620F2F">
        <w:rPr>
          <w:sz w:val="22"/>
        </w:rPr>
        <w:t xml:space="preserve"> dla 7 osób;</w:t>
      </w:r>
    </w:p>
    <w:p w:rsidR="00234878" w:rsidRPr="00F028FF" w:rsidRDefault="00234878" w:rsidP="00234878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F028FF">
        <w:rPr>
          <w:sz w:val="22"/>
        </w:rPr>
        <w:t xml:space="preserve">Wynajem transportu ciężarowego do 3,5 tony </w:t>
      </w:r>
      <w:r w:rsidR="00620F2F" w:rsidRPr="00620F2F">
        <w:rPr>
          <w:sz w:val="22"/>
        </w:rPr>
        <w:t xml:space="preserve">wraz z kierowcą </w:t>
      </w:r>
      <w:r w:rsidRPr="00F028FF">
        <w:rPr>
          <w:sz w:val="22"/>
        </w:rPr>
        <w:t xml:space="preserve">- chłodnia </w:t>
      </w:r>
      <w:r w:rsidR="00620F2F">
        <w:rPr>
          <w:sz w:val="22"/>
        </w:rPr>
        <w:t xml:space="preserve">o pojemności 17 m3 </w:t>
      </w:r>
      <w:r w:rsidRPr="00F028FF">
        <w:rPr>
          <w:sz w:val="22"/>
        </w:rPr>
        <w:t>do transportu dań oraz produktów</w:t>
      </w:r>
      <w:r w:rsidR="007209D2">
        <w:rPr>
          <w:sz w:val="22"/>
        </w:rPr>
        <w:t xml:space="preserve"> na trasie </w:t>
      </w:r>
      <w:r w:rsidR="007209D2" w:rsidRPr="007209D2">
        <w:rPr>
          <w:sz w:val="22"/>
        </w:rPr>
        <w:t>Toruń – Bruksela – Toruń w dniach 24</w:t>
      </w:r>
      <w:r w:rsidR="007209D2">
        <w:rPr>
          <w:sz w:val="22"/>
        </w:rPr>
        <w:t xml:space="preserve"> </w:t>
      </w:r>
      <w:r w:rsidR="007209D2" w:rsidRPr="007209D2">
        <w:rPr>
          <w:sz w:val="22"/>
        </w:rPr>
        <w:t>-</w:t>
      </w:r>
      <w:r w:rsidR="007209D2">
        <w:rPr>
          <w:sz w:val="22"/>
        </w:rPr>
        <w:t xml:space="preserve"> </w:t>
      </w:r>
      <w:r w:rsidR="007209D2" w:rsidRPr="007209D2">
        <w:rPr>
          <w:sz w:val="22"/>
        </w:rPr>
        <w:t>28 kwiecień 2017</w:t>
      </w:r>
    </w:p>
    <w:p w:rsidR="004A1607" w:rsidRPr="004A1607" w:rsidRDefault="00234878" w:rsidP="004A1607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F028FF">
        <w:rPr>
          <w:sz w:val="22"/>
        </w:rPr>
        <w:t>Wynajem transportu ciężarowego  do 3,5 T</w:t>
      </w:r>
      <w:r w:rsidR="00620F2F" w:rsidRPr="00620F2F">
        <w:rPr>
          <w:rFonts w:asciiTheme="minorHAnsi" w:hAnsiTheme="minorHAnsi" w:cs="Arial CE"/>
          <w:szCs w:val="24"/>
        </w:rPr>
        <w:t xml:space="preserve"> </w:t>
      </w:r>
      <w:r w:rsidR="00620F2F" w:rsidRPr="00620F2F">
        <w:rPr>
          <w:sz w:val="22"/>
        </w:rPr>
        <w:t>wraz z kierowcą</w:t>
      </w:r>
      <w:r w:rsidRPr="00F028FF">
        <w:rPr>
          <w:sz w:val="22"/>
        </w:rPr>
        <w:t xml:space="preserve">, do transportu materiałów </w:t>
      </w:r>
      <w:r w:rsidR="007209D2" w:rsidRPr="007209D2">
        <w:rPr>
          <w:sz w:val="22"/>
        </w:rPr>
        <w:t>na trasie Toruń – Bruksela – Toruń</w:t>
      </w:r>
    </w:p>
    <w:p w:rsidR="004A1607" w:rsidRPr="004A1607" w:rsidRDefault="004A1607" w:rsidP="004A1607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4A1607">
        <w:rPr>
          <w:sz w:val="22"/>
        </w:rPr>
        <w:t xml:space="preserve">Karty Parkingi - 1 </w:t>
      </w:r>
      <w:r w:rsidR="007209D2">
        <w:rPr>
          <w:sz w:val="22"/>
        </w:rPr>
        <w:t xml:space="preserve">samochód </w:t>
      </w:r>
      <w:r w:rsidRPr="004A1607">
        <w:rPr>
          <w:sz w:val="22"/>
        </w:rPr>
        <w:t>osobowy, 1 ciężarowy do 3,5 t chłodnia</w:t>
      </w:r>
      <w:r w:rsidR="007209D2">
        <w:rPr>
          <w:sz w:val="22"/>
        </w:rPr>
        <w:t xml:space="preserve"> w dniach 25</w:t>
      </w:r>
      <w:r w:rsidR="007209D2" w:rsidRPr="007209D2">
        <w:rPr>
          <w:sz w:val="22"/>
        </w:rPr>
        <w:t xml:space="preserve"> - </w:t>
      </w:r>
      <w:r w:rsidR="007209D2">
        <w:rPr>
          <w:sz w:val="22"/>
        </w:rPr>
        <w:t>27</w:t>
      </w:r>
      <w:r w:rsidR="007209D2" w:rsidRPr="007209D2">
        <w:rPr>
          <w:sz w:val="22"/>
        </w:rPr>
        <w:t xml:space="preserve"> kwiecień 2017</w:t>
      </w:r>
    </w:p>
    <w:p w:rsidR="004A1607" w:rsidRPr="004A1607" w:rsidRDefault="004A1607" w:rsidP="004A1607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4A1607">
        <w:rPr>
          <w:sz w:val="22"/>
        </w:rPr>
        <w:t>Zakwaterowanie z wyżywieniem obsługi stoiska 7 osób x 4 doby</w:t>
      </w:r>
      <w:r w:rsidR="007209D2">
        <w:rPr>
          <w:sz w:val="22"/>
        </w:rPr>
        <w:t xml:space="preserve"> </w:t>
      </w:r>
      <w:r w:rsidR="00FF1FC8">
        <w:rPr>
          <w:sz w:val="22"/>
        </w:rPr>
        <w:t>od 24.04.2017 do 28.04.2017</w:t>
      </w:r>
    </w:p>
    <w:p w:rsidR="004A1607" w:rsidRPr="004A1607" w:rsidRDefault="004A1607" w:rsidP="004A1607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4A1607">
        <w:rPr>
          <w:sz w:val="22"/>
        </w:rPr>
        <w:t>Wejściówki dla obsługi stoiska 7 szt.</w:t>
      </w:r>
      <w:r w:rsidR="007209D2">
        <w:rPr>
          <w:sz w:val="22"/>
        </w:rPr>
        <w:t xml:space="preserve"> w dniach </w:t>
      </w:r>
      <w:r w:rsidR="007209D2" w:rsidRPr="007209D2">
        <w:rPr>
          <w:sz w:val="22"/>
        </w:rPr>
        <w:t>25 - 27 kwiecień 2017</w:t>
      </w:r>
    </w:p>
    <w:p w:rsidR="004A1607" w:rsidRDefault="004A1607" w:rsidP="004A1607">
      <w:pPr>
        <w:pStyle w:val="Akapitzlist"/>
        <w:numPr>
          <w:ilvl w:val="0"/>
          <w:numId w:val="6"/>
        </w:numPr>
        <w:spacing w:after="0"/>
        <w:jc w:val="both"/>
        <w:rPr>
          <w:sz w:val="22"/>
        </w:rPr>
      </w:pPr>
      <w:r w:rsidRPr="004A1607">
        <w:rPr>
          <w:sz w:val="22"/>
        </w:rPr>
        <w:t>Usługi agencji związane z przygotowaniem i prowadzeniem operacji</w:t>
      </w:r>
    </w:p>
    <w:p w:rsidR="00063C1B" w:rsidRPr="00F028FF" w:rsidRDefault="00063C1B" w:rsidP="00234878">
      <w:pPr>
        <w:spacing w:after="0"/>
        <w:jc w:val="both"/>
        <w:rPr>
          <w:sz w:val="22"/>
        </w:rPr>
      </w:pPr>
    </w:p>
    <w:p w:rsidR="00C05B70" w:rsidRPr="00F028FF" w:rsidRDefault="00C05B70" w:rsidP="00C05B70">
      <w:pPr>
        <w:spacing w:after="0"/>
        <w:jc w:val="both"/>
        <w:rPr>
          <w:sz w:val="22"/>
        </w:rPr>
      </w:pPr>
      <w:r w:rsidRPr="00F028FF">
        <w:rPr>
          <w:sz w:val="22"/>
        </w:rPr>
        <w:t xml:space="preserve">2. Termin i miejsce realizacji zadania:  </w:t>
      </w:r>
    </w:p>
    <w:p w:rsidR="00C05B70" w:rsidRPr="00F028FF" w:rsidRDefault="00C05B70" w:rsidP="00C05B70">
      <w:pPr>
        <w:spacing w:after="0"/>
        <w:jc w:val="both"/>
        <w:rPr>
          <w:sz w:val="22"/>
        </w:rPr>
      </w:pPr>
    </w:p>
    <w:p w:rsidR="00856947" w:rsidRPr="00F028FF" w:rsidRDefault="00856947" w:rsidP="00C05B70">
      <w:pPr>
        <w:spacing w:after="0"/>
        <w:jc w:val="both"/>
        <w:rPr>
          <w:sz w:val="22"/>
        </w:rPr>
      </w:pPr>
      <w:r w:rsidRPr="00F028FF">
        <w:rPr>
          <w:sz w:val="22"/>
        </w:rPr>
        <w:t xml:space="preserve">Organizacja stoiska informacyjno-promocyjnego w Centrum Kongresowym w Brukseli, </w:t>
      </w:r>
      <w:proofErr w:type="spellStart"/>
      <w:r w:rsidRPr="00F028FF">
        <w:rPr>
          <w:sz w:val="22"/>
        </w:rPr>
        <w:t>Avenue</w:t>
      </w:r>
      <w:proofErr w:type="spellEnd"/>
      <w:r w:rsidRPr="00F028FF">
        <w:rPr>
          <w:sz w:val="22"/>
        </w:rPr>
        <w:t xml:space="preserve"> de la Science, 1020 Bruksela, Belgia, podczas Targów Global </w:t>
      </w:r>
      <w:proofErr w:type="spellStart"/>
      <w:r w:rsidRPr="00F028FF">
        <w:rPr>
          <w:sz w:val="22"/>
        </w:rPr>
        <w:t>Seafood</w:t>
      </w:r>
      <w:proofErr w:type="spellEnd"/>
      <w:r w:rsidRPr="00F028FF">
        <w:rPr>
          <w:sz w:val="22"/>
        </w:rPr>
        <w:t xml:space="preserve"> Expo, które odbędą się w dniach </w:t>
      </w:r>
      <w:r w:rsidRPr="00F028FF">
        <w:rPr>
          <w:sz w:val="22"/>
        </w:rPr>
        <w:br/>
        <w:t>25-27 kwietnia 2017 roku.</w:t>
      </w:r>
    </w:p>
    <w:p w:rsidR="00234878" w:rsidRPr="00F028FF" w:rsidRDefault="00234878" w:rsidP="00C05B70">
      <w:pPr>
        <w:spacing w:after="0"/>
        <w:jc w:val="both"/>
        <w:rPr>
          <w:sz w:val="22"/>
        </w:rPr>
      </w:pPr>
    </w:p>
    <w:p w:rsidR="00C05B70" w:rsidRPr="00F028FF" w:rsidRDefault="00C05B70" w:rsidP="00C05B70">
      <w:pPr>
        <w:spacing w:after="0"/>
        <w:jc w:val="both"/>
        <w:rPr>
          <w:sz w:val="22"/>
        </w:rPr>
      </w:pPr>
      <w:r w:rsidRPr="00F028FF">
        <w:rPr>
          <w:sz w:val="22"/>
        </w:rPr>
        <w:t>3. Kryteria oceny oferty:</w:t>
      </w:r>
    </w:p>
    <w:p w:rsidR="00C05B70" w:rsidRPr="00F028FF" w:rsidRDefault="00C05B70" w:rsidP="00C05B70">
      <w:pPr>
        <w:spacing w:after="0"/>
        <w:jc w:val="both"/>
        <w:rPr>
          <w:sz w:val="22"/>
        </w:rPr>
      </w:pPr>
    </w:p>
    <w:p w:rsidR="00C05B70" w:rsidRPr="00F028FF" w:rsidRDefault="00C05B70" w:rsidP="00C05B70">
      <w:pPr>
        <w:spacing w:after="0"/>
        <w:jc w:val="both"/>
        <w:rPr>
          <w:sz w:val="22"/>
        </w:rPr>
      </w:pPr>
      <w:r w:rsidRPr="00F028FF">
        <w:rPr>
          <w:bCs/>
          <w:sz w:val="22"/>
        </w:rPr>
        <w:t xml:space="preserve">Spośród ofert podlegających ocenie Zamawiający dokona wyboru najkorzystniejszej dla niego oferty, biorąc pod uwagę w szczególności cenę, wiarygodność i doświadczenie oferenta. </w:t>
      </w:r>
    </w:p>
    <w:p w:rsidR="00C05B70" w:rsidRPr="00F028FF" w:rsidRDefault="00C05B70" w:rsidP="00C05B70">
      <w:pPr>
        <w:spacing w:after="0"/>
        <w:jc w:val="both"/>
        <w:rPr>
          <w:sz w:val="22"/>
        </w:rPr>
      </w:pPr>
      <w:r w:rsidRPr="00F028FF">
        <w:rPr>
          <w:sz w:val="22"/>
        </w:rPr>
        <w:t xml:space="preserve">Cena oferty (łączny koszt realizacji zadania) musi być podana cyfrowo i słownie z wyodrębnieniem podatku VAT. Cena ofertowa = cena netto + podatek VAT należy naliczyć zgodnie z ustawą z dnia </w:t>
      </w:r>
      <w:r w:rsidRPr="00F028FF">
        <w:rPr>
          <w:sz w:val="22"/>
        </w:rPr>
        <w:br/>
        <w:t>11 marca 2004  r. o podatku od towarów i usług (Dz. U. z 5 kwietnia 2004 r. Nr 54, poz. 535). Wykonawca ma obowiązek wyceny wszystkich elementów przedmiotu zamówienia.</w:t>
      </w:r>
    </w:p>
    <w:p w:rsidR="003F0573" w:rsidRPr="00F028FF" w:rsidRDefault="003F0573" w:rsidP="00C05B70">
      <w:pPr>
        <w:spacing w:after="0"/>
        <w:jc w:val="both"/>
        <w:rPr>
          <w:sz w:val="22"/>
        </w:rPr>
      </w:pPr>
      <w:r w:rsidRPr="00F028FF">
        <w:rPr>
          <w:sz w:val="22"/>
        </w:rPr>
        <w:t xml:space="preserve">Wiarygodność i doświadczenie oferenta będą egzekwowane w oparciu o załączone do oferty </w:t>
      </w:r>
      <w:r w:rsidR="00295F3E" w:rsidRPr="00F028FF">
        <w:rPr>
          <w:sz w:val="22"/>
        </w:rPr>
        <w:t>referencje i</w:t>
      </w:r>
      <w:r w:rsidRPr="00F028FF">
        <w:rPr>
          <w:sz w:val="22"/>
        </w:rPr>
        <w:t>/lub oświadczenia.</w:t>
      </w:r>
    </w:p>
    <w:p w:rsidR="00C05B70" w:rsidRPr="00F028FF" w:rsidRDefault="00C05B70" w:rsidP="00C05B70">
      <w:pPr>
        <w:spacing w:after="0"/>
        <w:jc w:val="both"/>
        <w:rPr>
          <w:bCs/>
          <w:sz w:val="22"/>
        </w:rPr>
      </w:pPr>
      <w:r w:rsidRPr="00F028FF">
        <w:rPr>
          <w:b/>
          <w:bCs/>
          <w:sz w:val="22"/>
        </w:rPr>
        <w:t>Nie będą podlegały ocenie i zostaną odrzucone</w:t>
      </w:r>
      <w:r w:rsidRPr="00F028FF">
        <w:rPr>
          <w:bCs/>
          <w:sz w:val="22"/>
        </w:rPr>
        <w:t xml:space="preserve"> oferty nie spełniające warunków określonych </w:t>
      </w:r>
      <w:r w:rsidRPr="00F028FF">
        <w:rPr>
          <w:bCs/>
          <w:sz w:val="22"/>
        </w:rPr>
        <w:br/>
        <w:t>w zapytaniu ofertowym, złożone po terminie oraz złożone w innej formie niż pisemna.</w:t>
      </w:r>
    </w:p>
    <w:p w:rsidR="00C05B70" w:rsidRPr="00F028FF" w:rsidRDefault="00C05B70" w:rsidP="00C05B70">
      <w:pPr>
        <w:spacing w:after="0"/>
        <w:jc w:val="both"/>
        <w:rPr>
          <w:sz w:val="22"/>
        </w:rPr>
      </w:pPr>
    </w:p>
    <w:p w:rsidR="00C05B70" w:rsidRPr="00F028FF" w:rsidRDefault="00C05B70" w:rsidP="00C05B70">
      <w:pPr>
        <w:spacing w:after="0"/>
        <w:jc w:val="both"/>
        <w:rPr>
          <w:sz w:val="22"/>
        </w:rPr>
      </w:pPr>
      <w:r w:rsidRPr="00F028FF">
        <w:rPr>
          <w:sz w:val="22"/>
        </w:rPr>
        <w:t>4. Termin i miejsce składania ofert:</w:t>
      </w:r>
    </w:p>
    <w:p w:rsidR="00C05B70" w:rsidRPr="00F028FF" w:rsidRDefault="00C05B70" w:rsidP="00C05B70">
      <w:pPr>
        <w:spacing w:after="0"/>
        <w:jc w:val="both"/>
        <w:rPr>
          <w:sz w:val="22"/>
        </w:rPr>
      </w:pPr>
    </w:p>
    <w:p w:rsidR="002726C7" w:rsidRDefault="0029794D" w:rsidP="002726C7">
      <w:pPr>
        <w:spacing w:after="0"/>
        <w:jc w:val="both"/>
        <w:rPr>
          <w:sz w:val="22"/>
        </w:rPr>
      </w:pPr>
      <w:r w:rsidRPr="00F028FF">
        <w:rPr>
          <w:b/>
          <w:sz w:val="22"/>
        </w:rPr>
        <w:t xml:space="preserve">Termin składania ofert </w:t>
      </w:r>
      <w:r w:rsidRPr="008E640E">
        <w:rPr>
          <w:b/>
          <w:sz w:val="22"/>
        </w:rPr>
        <w:t>u</w:t>
      </w:r>
      <w:r w:rsidR="004A1607" w:rsidRPr="008E640E">
        <w:rPr>
          <w:b/>
          <w:sz w:val="22"/>
        </w:rPr>
        <w:t xml:space="preserve">pływa </w:t>
      </w:r>
      <w:r w:rsidR="002726C7" w:rsidRPr="008E640E">
        <w:rPr>
          <w:b/>
          <w:sz w:val="22"/>
        </w:rPr>
        <w:t>01.03</w:t>
      </w:r>
      <w:r w:rsidR="004A1607" w:rsidRPr="008E640E">
        <w:rPr>
          <w:b/>
          <w:sz w:val="22"/>
        </w:rPr>
        <w:t>.2017</w:t>
      </w:r>
      <w:r w:rsidRPr="008E640E">
        <w:rPr>
          <w:b/>
          <w:sz w:val="22"/>
        </w:rPr>
        <w:t xml:space="preserve"> r. </w:t>
      </w:r>
      <w:r w:rsidRPr="00F028FF">
        <w:rPr>
          <w:b/>
          <w:sz w:val="22"/>
        </w:rPr>
        <w:t>o godz. 12</w:t>
      </w:r>
      <w:r w:rsidR="00C05B70" w:rsidRPr="00F028FF">
        <w:rPr>
          <w:b/>
          <w:sz w:val="22"/>
        </w:rPr>
        <w:t>:00</w:t>
      </w:r>
      <w:r w:rsidR="00C05B70" w:rsidRPr="00F028FF">
        <w:rPr>
          <w:sz w:val="22"/>
        </w:rPr>
        <w:t>. Ofertę należy złożyć w siedzibie Organizacji Producentów Ryb Jesiotrowatych ul. Słowackiego 80, 87-100 Toruń</w:t>
      </w:r>
      <w:r w:rsidR="002726C7">
        <w:rPr>
          <w:sz w:val="22"/>
        </w:rPr>
        <w:t xml:space="preserve"> </w:t>
      </w:r>
      <w:r w:rsidR="002726C7" w:rsidRPr="002726C7">
        <w:rPr>
          <w:sz w:val="22"/>
        </w:rPr>
        <w:t>w zamkniętej kopercie opisanej następująco:</w:t>
      </w:r>
    </w:p>
    <w:p w:rsidR="002726C7" w:rsidRDefault="002726C7" w:rsidP="00C05B70">
      <w:pPr>
        <w:spacing w:after="0"/>
        <w:jc w:val="both"/>
        <w:rPr>
          <w:sz w:val="22"/>
        </w:rPr>
      </w:pPr>
      <w:r>
        <w:rPr>
          <w:sz w:val="22"/>
        </w:rPr>
        <w:t>„Oferta na organizację</w:t>
      </w:r>
      <w:r w:rsidRPr="002726C7">
        <w:rPr>
          <w:sz w:val="22"/>
        </w:rPr>
        <w:t xml:space="preserve"> stoiska informacyjno-promocyjnego Organizacji Producentów Ryb Jesiotrowatych oraz Ministra Gospodarki Morskiej i Żeglugi Śródlądowej podczas targów </w:t>
      </w:r>
      <w:proofErr w:type="spellStart"/>
      <w:r w:rsidRPr="002726C7">
        <w:rPr>
          <w:sz w:val="22"/>
        </w:rPr>
        <w:t>Seafood</w:t>
      </w:r>
      <w:proofErr w:type="spellEnd"/>
      <w:r w:rsidRPr="002726C7">
        <w:rPr>
          <w:sz w:val="22"/>
        </w:rPr>
        <w:t xml:space="preserve"> Expo Global w Brukseli w dniach 25 -27 kwietnia 2017 roku”</w:t>
      </w:r>
      <w:r w:rsidR="00C05B70" w:rsidRPr="00F028FF">
        <w:rPr>
          <w:sz w:val="22"/>
        </w:rPr>
        <w:t xml:space="preserve">. </w:t>
      </w:r>
    </w:p>
    <w:p w:rsidR="00C05B70" w:rsidRPr="00F028FF" w:rsidRDefault="00C05B70" w:rsidP="00C05B70">
      <w:pPr>
        <w:spacing w:after="0"/>
        <w:jc w:val="both"/>
        <w:rPr>
          <w:sz w:val="22"/>
        </w:rPr>
      </w:pPr>
      <w:r w:rsidRPr="00F028FF">
        <w:rPr>
          <w:sz w:val="22"/>
        </w:rPr>
        <w:t>Oferty złożone po terminie nie będą rozpatrywane.</w:t>
      </w:r>
    </w:p>
    <w:p w:rsidR="00C05B70" w:rsidRDefault="00C05B70" w:rsidP="00C05B70">
      <w:pPr>
        <w:spacing w:after="0"/>
        <w:jc w:val="both"/>
        <w:rPr>
          <w:sz w:val="22"/>
        </w:rPr>
      </w:pPr>
    </w:p>
    <w:p w:rsidR="003F3F7E" w:rsidRDefault="003F3F7E" w:rsidP="00C05B70">
      <w:pPr>
        <w:spacing w:after="0"/>
        <w:jc w:val="both"/>
        <w:rPr>
          <w:sz w:val="22"/>
        </w:rPr>
      </w:pPr>
    </w:p>
    <w:p w:rsidR="003F3F7E" w:rsidRDefault="003F3F7E" w:rsidP="00C05B70">
      <w:pPr>
        <w:spacing w:after="0"/>
        <w:jc w:val="both"/>
        <w:rPr>
          <w:sz w:val="22"/>
        </w:rPr>
      </w:pPr>
    </w:p>
    <w:p w:rsidR="003F3F7E" w:rsidRPr="00F028FF" w:rsidRDefault="003F3F7E" w:rsidP="00C05B70">
      <w:pPr>
        <w:spacing w:after="0"/>
        <w:jc w:val="both"/>
        <w:rPr>
          <w:sz w:val="22"/>
        </w:rPr>
      </w:pPr>
    </w:p>
    <w:p w:rsidR="00C05B70" w:rsidRPr="00F028FF" w:rsidRDefault="00C05B70" w:rsidP="00C05B70">
      <w:pPr>
        <w:spacing w:after="0"/>
        <w:jc w:val="both"/>
        <w:rPr>
          <w:sz w:val="22"/>
        </w:rPr>
      </w:pPr>
      <w:r w:rsidRPr="00F028FF">
        <w:rPr>
          <w:sz w:val="22"/>
        </w:rPr>
        <w:lastRenderedPageBreak/>
        <w:t>5. Informacja o wyborze najkorzystniejszej oferty:</w:t>
      </w:r>
    </w:p>
    <w:p w:rsidR="00C05B70" w:rsidRPr="00F028FF" w:rsidRDefault="00C05B70" w:rsidP="00C05B70">
      <w:pPr>
        <w:spacing w:after="0"/>
        <w:jc w:val="both"/>
        <w:rPr>
          <w:sz w:val="22"/>
        </w:rPr>
      </w:pPr>
    </w:p>
    <w:p w:rsidR="00C05B70" w:rsidRPr="00F028FF" w:rsidRDefault="00C05B70" w:rsidP="00C05B70">
      <w:pPr>
        <w:spacing w:after="0"/>
        <w:jc w:val="both"/>
        <w:rPr>
          <w:sz w:val="22"/>
        </w:rPr>
      </w:pPr>
      <w:r w:rsidRPr="00F028FF">
        <w:rPr>
          <w:bCs/>
          <w:sz w:val="22"/>
        </w:rPr>
        <w:t xml:space="preserve">O wyniku zapytania ofertowego Zamawiający zobowiązany jest niezwłocznie powiadomić na piśmie Oferentów. </w:t>
      </w:r>
      <w:r w:rsidRPr="00F028FF">
        <w:rPr>
          <w:sz w:val="22"/>
        </w:rPr>
        <w:t>W zawiadomieniu o wyborze oferty najkorzystniejszej Zamawiający poinformuje Wykonawcę o terminie i miejscu zawarcia umowy.</w:t>
      </w:r>
    </w:p>
    <w:p w:rsidR="00C05B70" w:rsidRPr="00F028FF" w:rsidRDefault="00C05B70" w:rsidP="00C05B70">
      <w:pPr>
        <w:spacing w:after="0"/>
        <w:jc w:val="both"/>
        <w:rPr>
          <w:sz w:val="22"/>
        </w:rPr>
      </w:pPr>
    </w:p>
    <w:p w:rsidR="00C05B70" w:rsidRPr="00F028FF" w:rsidRDefault="00C05B70" w:rsidP="00C05B70">
      <w:pPr>
        <w:spacing w:after="0"/>
        <w:jc w:val="both"/>
        <w:rPr>
          <w:sz w:val="22"/>
        </w:rPr>
      </w:pPr>
      <w:r w:rsidRPr="00F028FF">
        <w:rPr>
          <w:sz w:val="22"/>
        </w:rPr>
        <w:t xml:space="preserve">6. Wszelkie informacje dotyczące przedmiotu zamówienia można uzyskać w siedzibie Organizacji Producentów Ryb Jesiotrowatych, ul. Słowackiego 80, 87-100 Toruń lub pod nr telefonu </w:t>
      </w:r>
      <w:r w:rsidRPr="00F028FF">
        <w:rPr>
          <w:sz w:val="22"/>
        </w:rPr>
        <w:br/>
        <w:t>056 622-52-92.</w:t>
      </w:r>
    </w:p>
    <w:p w:rsidR="00C05B70" w:rsidRPr="00F028FF" w:rsidRDefault="00C05B70" w:rsidP="00C05B70">
      <w:pPr>
        <w:spacing w:after="0"/>
        <w:jc w:val="both"/>
        <w:rPr>
          <w:sz w:val="22"/>
        </w:rPr>
      </w:pPr>
    </w:p>
    <w:p w:rsidR="00C05B70" w:rsidRPr="00F028FF" w:rsidRDefault="00C05B70" w:rsidP="00C05B70">
      <w:pPr>
        <w:spacing w:after="0"/>
        <w:jc w:val="both"/>
        <w:rPr>
          <w:sz w:val="22"/>
        </w:rPr>
      </w:pPr>
      <w:r w:rsidRPr="00F028FF">
        <w:rPr>
          <w:sz w:val="22"/>
        </w:rPr>
        <w:t>7. Postanowienia końcowe:</w:t>
      </w:r>
    </w:p>
    <w:p w:rsidR="00C05B70" w:rsidRPr="00F028FF" w:rsidRDefault="00C05B70" w:rsidP="00C05B70">
      <w:pPr>
        <w:spacing w:after="0"/>
        <w:jc w:val="both"/>
        <w:rPr>
          <w:sz w:val="22"/>
        </w:rPr>
      </w:pPr>
    </w:p>
    <w:p w:rsidR="00C05B70" w:rsidRPr="00F028FF" w:rsidRDefault="00C05B70" w:rsidP="00C05B70">
      <w:pPr>
        <w:numPr>
          <w:ilvl w:val="0"/>
          <w:numId w:val="2"/>
        </w:numPr>
        <w:spacing w:after="0"/>
        <w:jc w:val="both"/>
        <w:rPr>
          <w:sz w:val="22"/>
        </w:rPr>
      </w:pPr>
      <w:r w:rsidRPr="00F028FF">
        <w:rPr>
          <w:bCs/>
          <w:sz w:val="22"/>
        </w:rPr>
        <w:t xml:space="preserve">Dokonując wyboru oferty Zamawiający będzie kierował się </w:t>
      </w:r>
      <w:r w:rsidRPr="00F028FF">
        <w:rPr>
          <w:sz w:val="22"/>
        </w:rPr>
        <w:t>zasadami równego traktowania, uczciwej konkurencji i przejrzystości.</w:t>
      </w:r>
    </w:p>
    <w:p w:rsidR="00C05B70" w:rsidRPr="00F028FF" w:rsidRDefault="00C05B70" w:rsidP="00C05B70">
      <w:pPr>
        <w:numPr>
          <w:ilvl w:val="0"/>
          <w:numId w:val="2"/>
        </w:numPr>
        <w:spacing w:after="0"/>
        <w:jc w:val="both"/>
        <w:rPr>
          <w:sz w:val="22"/>
        </w:rPr>
      </w:pPr>
      <w:r w:rsidRPr="00F028FF">
        <w:rPr>
          <w:sz w:val="22"/>
        </w:rPr>
        <w:t>Aż do otwarcia ofert Zamawiający może odwołać zapytanie ofertowe bez podania przyczyn.</w:t>
      </w:r>
    </w:p>
    <w:p w:rsidR="00C05B70" w:rsidRPr="00F028FF" w:rsidRDefault="00C05B70" w:rsidP="00C05B70">
      <w:pPr>
        <w:numPr>
          <w:ilvl w:val="0"/>
          <w:numId w:val="2"/>
        </w:numPr>
        <w:spacing w:after="0"/>
        <w:jc w:val="both"/>
        <w:rPr>
          <w:sz w:val="22"/>
        </w:rPr>
      </w:pPr>
      <w:r w:rsidRPr="00F028FF">
        <w:rPr>
          <w:sz w:val="22"/>
        </w:rPr>
        <w:t>W przypadku, jeżeli nie wpłynie żadna oferta lub wpłyną mniej niż dwie ważne oferty Zamawiający unieważni postępowanie i będzie mógł dokonać wyboru dowolnego wykonawcy, który spełni wszystkie kryteria i</w:t>
      </w:r>
      <w:r w:rsidR="004A1607">
        <w:rPr>
          <w:sz w:val="22"/>
        </w:rPr>
        <w:t xml:space="preserve"> warunki zapytania ofertowego.</w:t>
      </w:r>
    </w:p>
    <w:p w:rsidR="00C05B70" w:rsidRPr="00F028FF" w:rsidRDefault="00C05B70" w:rsidP="00C05B70">
      <w:pPr>
        <w:numPr>
          <w:ilvl w:val="0"/>
          <w:numId w:val="2"/>
        </w:numPr>
        <w:spacing w:after="0"/>
        <w:jc w:val="both"/>
        <w:rPr>
          <w:sz w:val="22"/>
        </w:rPr>
      </w:pPr>
      <w:r w:rsidRPr="00F028FF">
        <w:rPr>
          <w:sz w:val="22"/>
        </w:rPr>
        <w:t>Zamawiający może zamknąć zapytanie ofertowe bez wybrania którejkolwiek oferty bez podania przyczyn.</w:t>
      </w:r>
    </w:p>
    <w:p w:rsidR="00C05B70" w:rsidRPr="00F028FF" w:rsidRDefault="00C05B70" w:rsidP="00C05B70">
      <w:pPr>
        <w:numPr>
          <w:ilvl w:val="0"/>
          <w:numId w:val="2"/>
        </w:numPr>
        <w:spacing w:after="0"/>
        <w:jc w:val="both"/>
        <w:rPr>
          <w:sz w:val="22"/>
        </w:rPr>
      </w:pPr>
      <w:r w:rsidRPr="00F028FF">
        <w:rPr>
          <w:sz w:val="22"/>
        </w:rPr>
        <w:t xml:space="preserve">W przypadkach, o których mowa w pkt. b), c) i d) złożone oferty przestają wiązać Oferentów, </w:t>
      </w:r>
      <w:r w:rsidRPr="00F028FF">
        <w:rPr>
          <w:sz w:val="22"/>
        </w:rPr>
        <w:br/>
        <w:t xml:space="preserve">a Oferentom nie przysługują żadne roszczenia wobec Zamawiającego. </w:t>
      </w:r>
    </w:p>
    <w:p w:rsidR="00C05B70" w:rsidRPr="00F028FF" w:rsidRDefault="00C05B70" w:rsidP="00C05B70">
      <w:pPr>
        <w:numPr>
          <w:ilvl w:val="0"/>
          <w:numId w:val="2"/>
        </w:numPr>
        <w:spacing w:after="0"/>
        <w:jc w:val="both"/>
        <w:rPr>
          <w:sz w:val="22"/>
        </w:rPr>
      </w:pPr>
      <w:r w:rsidRPr="00F028FF">
        <w:rPr>
          <w:sz w:val="22"/>
        </w:rPr>
        <w:t xml:space="preserve">Złożenie oferty oznacza akceptację niniejszych warunków zapytania ofertowego. </w:t>
      </w:r>
    </w:p>
    <w:p w:rsidR="00C05B70" w:rsidRPr="00F028FF" w:rsidRDefault="00C05B70" w:rsidP="00C05B70">
      <w:pPr>
        <w:numPr>
          <w:ilvl w:val="0"/>
          <w:numId w:val="2"/>
        </w:numPr>
        <w:spacing w:after="0"/>
        <w:jc w:val="both"/>
        <w:rPr>
          <w:sz w:val="22"/>
        </w:rPr>
      </w:pPr>
      <w:r w:rsidRPr="00F028FF">
        <w:rPr>
          <w:sz w:val="22"/>
        </w:rPr>
        <w:t xml:space="preserve">Decyzje Zamawiającego w sprawach związanych z ogłoszonym zapytaniem ofertowym są ostateczne i nie przysługuje od nich odwołanie. </w:t>
      </w:r>
    </w:p>
    <w:p w:rsidR="00C05B70" w:rsidRPr="00F028FF" w:rsidRDefault="00C05B70" w:rsidP="00C05B70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F028FF">
        <w:rPr>
          <w:rFonts w:eastAsia="Calibri"/>
          <w:sz w:val="22"/>
        </w:rPr>
        <w:t xml:space="preserve">Do niniejszego postępowania nie mają zastosowania przepisy </w:t>
      </w:r>
      <w:r w:rsidRPr="00F028FF">
        <w:rPr>
          <w:sz w:val="22"/>
        </w:rPr>
        <w:t xml:space="preserve">ustawy Prawo zamówień publicznych </w:t>
      </w:r>
      <w:r w:rsidRPr="00F028FF">
        <w:rPr>
          <w:rFonts w:eastAsia="Calibri"/>
          <w:sz w:val="22"/>
        </w:rPr>
        <w:t xml:space="preserve">(Dz.U. z 2010 nr 113, poz. 759, z </w:t>
      </w:r>
      <w:proofErr w:type="spellStart"/>
      <w:r w:rsidRPr="00F028FF">
        <w:rPr>
          <w:rFonts w:eastAsia="Calibri"/>
          <w:sz w:val="22"/>
        </w:rPr>
        <w:t>późn</w:t>
      </w:r>
      <w:proofErr w:type="spellEnd"/>
      <w:r w:rsidRPr="00F028FF">
        <w:rPr>
          <w:rFonts w:eastAsia="Calibri"/>
          <w:sz w:val="22"/>
        </w:rPr>
        <w:t>. zm.). Postępowanie zostanie przeprowadzone na podstawie art.  70</w:t>
      </w:r>
      <w:r w:rsidRPr="00F028FF">
        <w:rPr>
          <w:rFonts w:eastAsia="Calibri"/>
          <w:sz w:val="22"/>
          <w:vertAlign w:val="superscript"/>
        </w:rPr>
        <w:t xml:space="preserve">1 </w:t>
      </w:r>
      <w:r w:rsidRPr="00F028FF">
        <w:rPr>
          <w:rFonts w:eastAsia="Calibri"/>
          <w:sz w:val="22"/>
        </w:rPr>
        <w:t>i nast. Kodeksu cywilnego.</w:t>
      </w:r>
    </w:p>
    <w:p w:rsidR="00C05B70" w:rsidRPr="00EB0D1D" w:rsidRDefault="00C05B70" w:rsidP="00C05B70">
      <w:pPr>
        <w:spacing w:after="0"/>
        <w:jc w:val="both"/>
        <w:rPr>
          <w:sz w:val="22"/>
        </w:rPr>
      </w:pPr>
    </w:p>
    <w:p w:rsidR="00C05B70" w:rsidRDefault="00C05B70" w:rsidP="00C05B70">
      <w:pPr>
        <w:spacing w:after="0"/>
        <w:jc w:val="both"/>
        <w:rPr>
          <w:sz w:val="22"/>
        </w:rPr>
      </w:pPr>
    </w:p>
    <w:p w:rsidR="00C05B70" w:rsidRDefault="00C05B70" w:rsidP="00C05B70">
      <w:pPr>
        <w:spacing w:after="0"/>
        <w:jc w:val="both"/>
        <w:rPr>
          <w:sz w:val="22"/>
        </w:rPr>
      </w:pPr>
    </w:p>
    <w:p w:rsidR="00C05B70" w:rsidRDefault="00C05B70" w:rsidP="00C05B70">
      <w:pPr>
        <w:spacing w:after="0"/>
        <w:jc w:val="both"/>
        <w:rPr>
          <w:sz w:val="22"/>
        </w:rPr>
      </w:pPr>
    </w:p>
    <w:p w:rsidR="00C05B70" w:rsidRDefault="00C05B70" w:rsidP="00C05B70">
      <w:pPr>
        <w:spacing w:after="0"/>
        <w:jc w:val="both"/>
        <w:rPr>
          <w:sz w:val="22"/>
        </w:rPr>
      </w:pPr>
    </w:p>
    <w:p w:rsidR="00C05B70" w:rsidRDefault="00C05B70" w:rsidP="00C05B70">
      <w:pPr>
        <w:spacing w:after="0"/>
        <w:jc w:val="both"/>
        <w:rPr>
          <w:sz w:val="22"/>
        </w:rPr>
      </w:pPr>
    </w:p>
    <w:p w:rsidR="00083700" w:rsidRDefault="00CF128A" w:rsidP="00FF2D20">
      <w:pPr>
        <w:spacing w:after="0" w:line="360" w:lineRule="auto"/>
      </w:pPr>
    </w:p>
    <w:sectPr w:rsidR="0008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DD9"/>
    <w:multiLevelType w:val="hybridMultilevel"/>
    <w:tmpl w:val="C08895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25D7"/>
    <w:multiLevelType w:val="hybridMultilevel"/>
    <w:tmpl w:val="9C6C513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9A02BF"/>
    <w:multiLevelType w:val="hybridMultilevel"/>
    <w:tmpl w:val="19B23C2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8DE3998"/>
    <w:multiLevelType w:val="hybridMultilevel"/>
    <w:tmpl w:val="85D4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62D3"/>
    <w:multiLevelType w:val="hybridMultilevel"/>
    <w:tmpl w:val="4C6AE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507F2"/>
    <w:multiLevelType w:val="hybridMultilevel"/>
    <w:tmpl w:val="77CC5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06EC2"/>
    <w:multiLevelType w:val="hybridMultilevel"/>
    <w:tmpl w:val="5436220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73CA62E0"/>
    <w:multiLevelType w:val="hybridMultilevel"/>
    <w:tmpl w:val="BCA821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E94C80"/>
    <w:multiLevelType w:val="hybridMultilevel"/>
    <w:tmpl w:val="FCC0F0F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70"/>
    <w:rsid w:val="00061FD1"/>
    <w:rsid w:val="00063C1B"/>
    <w:rsid w:val="000F076D"/>
    <w:rsid w:val="00110204"/>
    <w:rsid w:val="0011305C"/>
    <w:rsid w:val="00151B78"/>
    <w:rsid w:val="00152684"/>
    <w:rsid w:val="00234878"/>
    <w:rsid w:val="002726C7"/>
    <w:rsid w:val="00295F3E"/>
    <w:rsid w:val="0029794D"/>
    <w:rsid w:val="002D2BAD"/>
    <w:rsid w:val="00393109"/>
    <w:rsid w:val="003A27FB"/>
    <w:rsid w:val="003F0573"/>
    <w:rsid w:val="003F3F7E"/>
    <w:rsid w:val="004841AA"/>
    <w:rsid w:val="004A1607"/>
    <w:rsid w:val="004E019F"/>
    <w:rsid w:val="00620F2F"/>
    <w:rsid w:val="00632462"/>
    <w:rsid w:val="00633160"/>
    <w:rsid w:val="006365D5"/>
    <w:rsid w:val="007209D2"/>
    <w:rsid w:val="00733BB0"/>
    <w:rsid w:val="00757753"/>
    <w:rsid w:val="00777092"/>
    <w:rsid w:val="0079563E"/>
    <w:rsid w:val="007E30CF"/>
    <w:rsid w:val="00856947"/>
    <w:rsid w:val="008E640E"/>
    <w:rsid w:val="009A1F4B"/>
    <w:rsid w:val="009F16D4"/>
    <w:rsid w:val="00A30A60"/>
    <w:rsid w:val="00B45EB9"/>
    <w:rsid w:val="00B47AF0"/>
    <w:rsid w:val="00B95ADB"/>
    <w:rsid w:val="00BC6881"/>
    <w:rsid w:val="00C05B70"/>
    <w:rsid w:val="00C266F2"/>
    <w:rsid w:val="00CE3D83"/>
    <w:rsid w:val="00CF128A"/>
    <w:rsid w:val="00CF6D44"/>
    <w:rsid w:val="00D45807"/>
    <w:rsid w:val="00E74D20"/>
    <w:rsid w:val="00EE627D"/>
    <w:rsid w:val="00F028FF"/>
    <w:rsid w:val="00FB4C97"/>
    <w:rsid w:val="00FF1FC8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CA1A0-0449-416F-9DD3-98B9463A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m&#243;j%20szablon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AE26-23FB-4A49-9C69-0F82195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mój szablon</Template>
  <TotalTime>1</TotalTime>
  <Pages>3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TORSOFT</cp:lastModifiedBy>
  <cp:revision>2</cp:revision>
  <cp:lastPrinted>2017-01-13T10:12:00Z</cp:lastPrinted>
  <dcterms:created xsi:type="dcterms:W3CDTF">2017-02-15T13:36:00Z</dcterms:created>
  <dcterms:modified xsi:type="dcterms:W3CDTF">2017-02-15T13:36:00Z</dcterms:modified>
</cp:coreProperties>
</file>